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magistrátu přišli v domácí obuvi. Papučový den připomíná hospicovou péči</w:t>
      </w:r>
    </w:p>
    <w:p>
      <w:pPr/>
      <w:r>
        <w:rPr/>
        <w:t xml:space="preserve">Papuče dnes patřily i do kanceláří ostravského magistrátu. Úředníci a vedení města se připojili k Papučovému dni. Domácí obuv při něm symbolizuje bezpečí a blízkost rodiny. Právě doma chtějí mnozí lidé prožít i závěr života. Pomáhají jim v tom týmy mobilních hospiců.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„Takže já jim musím poděkovat za tu práci, kterou oni dělají, protože je to opravdu strašně důležité. A já si toho vážím, protože ta práce musí být i psychicky strašně náročná, opravdu.“</w:t>
      </w:r>
    </w:p>
    <w:p>
      <w:pPr/>
      <w:r>
        <w:rPr/>
        <w:t xml:space="preserve">Péče propojuje zdravotní a sociální služby. Pomoc potřebuje nejen nemocný, ale také jeho rodina, která se o něj stará. Zásadní je proto příprava lidí, kteří za pacienty přijíždějí.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„Je třeba především, aby byl vyškolený personál, který umí doprovázet tyto lidi až do samého konce tak, aby netrpěli, aby opravdu byli zabezpečeni.“</w:t>
      </w:r>
    </w:p>
    <w:p>
      <w:pPr/>
      <w:r>
        <w:rPr/>
        <w:t xml:space="preserve">Náročné je také financování. Podle náměstka Pražáka pokrývají veřejné prostředky zhruba šedesát procent nákladů hospicové péče. Zbytek tvoří příspěvky klientů a rodin, dary a další zdroje. Papučový den upozorňuje i na potřebu tuto péči podporovat.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59/pracovnici-magistratu-prisli-v-domaci-obuvi-papucovy-den-pripomina-hospicov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2026-10-15T04:33:24+02:00</dcterms:created>
  <dcterms:modified xsi:type="dcterms:W3CDTF">2026-10-15T04:33:24+02:00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